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ACDB2" w14:textId="4E940A28" w:rsidR="00037595" w:rsidRDefault="004209D8">
      <w:pPr>
        <w:pStyle w:val="Antrat1"/>
        <w:ind w:left="2382"/>
      </w:pPr>
      <w:r>
        <w:t>ŠIAULIŲ</w:t>
      </w:r>
      <w:r>
        <w:rPr>
          <w:spacing w:val="-6"/>
        </w:rPr>
        <w:t xml:space="preserve"> </w:t>
      </w:r>
      <w:r w:rsidR="00196791">
        <w:rPr>
          <w:spacing w:val="-6"/>
        </w:rPr>
        <w:t>LOPŠELIS DARŽELIS SIGUTĖ</w:t>
      </w:r>
    </w:p>
    <w:p w14:paraId="31120B0B" w14:textId="7BB2BCA7" w:rsidR="00037595" w:rsidRDefault="00556D2F">
      <w:pPr>
        <w:ind w:left="4230" w:right="2008" w:hanging="2252"/>
        <w:rPr>
          <w:sz w:val="24"/>
          <w:szCs w:val="24"/>
        </w:rPr>
      </w:pPr>
      <w:r>
        <w:rPr>
          <w:sz w:val="24"/>
          <w:szCs w:val="24"/>
        </w:rPr>
        <w:t xml:space="preserve">Įmonės kodas </w:t>
      </w:r>
      <w:r w:rsidR="00443E3F">
        <w:rPr>
          <w:sz w:val="24"/>
          <w:szCs w:val="24"/>
        </w:rPr>
        <w:t>190</w:t>
      </w:r>
      <w:r w:rsidR="00196791">
        <w:rPr>
          <w:sz w:val="24"/>
          <w:szCs w:val="24"/>
        </w:rPr>
        <w:t>525130</w:t>
      </w:r>
      <w:r>
        <w:rPr>
          <w:sz w:val="24"/>
          <w:szCs w:val="24"/>
        </w:rPr>
        <w:t xml:space="preserve"> ,</w:t>
      </w:r>
      <w:r w:rsidR="006E54F7">
        <w:rPr>
          <w:sz w:val="24"/>
          <w:szCs w:val="24"/>
        </w:rPr>
        <w:t xml:space="preserve"> </w:t>
      </w:r>
      <w:r w:rsidR="00196791">
        <w:rPr>
          <w:sz w:val="24"/>
          <w:szCs w:val="24"/>
        </w:rPr>
        <w:t>J. Basanavičiaus</w:t>
      </w:r>
      <w:r>
        <w:rPr>
          <w:sz w:val="24"/>
          <w:szCs w:val="24"/>
        </w:rPr>
        <w:t xml:space="preserve"> g.</w:t>
      </w:r>
      <w:r w:rsidR="00196791">
        <w:rPr>
          <w:sz w:val="24"/>
          <w:szCs w:val="24"/>
        </w:rPr>
        <w:t xml:space="preserve">92 </w:t>
      </w:r>
      <w:r>
        <w:rPr>
          <w:sz w:val="24"/>
          <w:szCs w:val="24"/>
        </w:rPr>
        <w:t>, Šiauliai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05F8CE74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A63AF4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>
        <w:rPr>
          <w:b/>
          <w:spacing w:val="-1"/>
          <w:sz w:val="24"/>
          <w:szCs w:val="24"/>
        </w:rPr>
        <w:t xml:space="preserve"> </w:t>
      </w:r>
      <w:r w:rsidR="004E186E">
        <w:rPr>
          <w:b/>
          <w:spacing w:val="-1"/>
          <w:sz w:val="24"/>
          <w:szCs w:val="24"/>
        </w:rPr>
        <w:t>BIRŽELIO</w:t>
      </w:r>
      <w:r>
        <w:rPr>
          <w:b/>
          <w:sz w:val="24"/>
          <w:szCs w:val="24"/>
        </w:rPr>
        <w:t xml:space="preserve"> 3</w:t>
      </w:r>
      <w:r w:rsidR="004E186E">
        <w:rPr>
          <w:b/>
          <w:sz w:val="24"/>
          <w:szCs w:val="24"/>
        </w:rPr>
        <w:t>0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7ADA7B18" w14:textId="77777777" w:rsidR="00037595" w:rsidRDefault="00037595">
      <w:pPr>
        <w:pStyle w:val="Pagrindinistekstas"/>
        <w:rPr>
          <w:b/>
        </w:rPr>
      </w:pPr>
    </w:p>
    <w:p w14:paraId="2AB14380" w14:textId="50D8AC7C" w:rsidR="00037595" w:rsidRDefault="004209D8">
      <w:pPr>
        <w:pStyle w:val="Pagrindinistekstas"/>
        <w:ind w:left="2231" w:right="2276"/>
        <w:jc w:val="center"/>
      </w:pPr>
      <w:r>
        <w:t>202</w:t>
      </w:r>
      <w:r w:rsidR="0073794B">
        <w:t>2</w:t>
      </w:r>
      <w:r w:rsidR="00A63AF4">
        <w:t>-0</w:t>
      </w:r>
      <w:r w:rsidR="004E186E">
        <w:t>7</w:t>
      </w:r>
      <w:r w:rsidR="00A63AF4">
        <w:t>-1</w:t>
      </w:r>
      <w:r w:rsidR="004E186E">
        <w:t>4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>
      <w:pPr>
        <w:pStyle w:val="Pagrindinistekstas"/>
        <w:rPr>
          <w:b/>
        </w:rPr>
      </w:pPr>
    </w:p>
    <w:p w14:paraId="5B741757" w14:textId="7CACFCDD" w:rsidR="00037595" w:rsidRDefault="004209D8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Šiaulių </w:t>
      </w:r>
      <w:r w:rsidR="00196791">
        <w:rPr>
          <w:color w:val="000000"/>
        </w:rPr>
        <w:t>lopšelis darželis Sigutė</w:t>
      </w:r>
      <w:r>
        <w:rPr>
          <w:color w:val="000000"/>
        </w:rPr>
        <w:t xml:space="preserve"> </w:t>
      </w:r>
      <w:r w:rsidR="006E54F7">
        <w:rPr>
          <w:color w:val="000000"/>
        </w:rPr>
        <w:t xml:space="preserve"> </w:t>
      </w:r>
      <w:r>
        <w:rPr>
          <w:color w:val="000000"/>
        </w:rPr>
        <w:t xml:space="preserve">yra </w:t>
      </w:r>
      <w:r w:rsidR="00196791">
        <w:rPr>
          <w:color w:val="000000"/>
        </w:rPr>
        <w:t>ikimokyklinio ugdymo</w:t>
      </w:r>
      <w:r>
        <w:rPr>
          <w:color w:val="000000"/>
        </w:rPr>
        <w:t xml:space="preserve"> įstaiga, vykdanti Savivaldybės biudžeto </w:t>
      </w:r>
      <w:r>
        <w:rPr>
          <w:color w:val="000000"/>
          <w:lang w:eastAsia="lt-LT"/>
        </w:rPr>
        <w:t xml:space="preserve">Švietimo prieinamumo ir kokybės užtikrinimo programą (08). Įstaigos veikla finansuojama savivaldybės biudžeto ir kitomis lėšomis. </w:t>
      </w:r>
      <w:r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Default="00037595">
      <w:pPr>
        <w:pStyle w:val="Pagrindinistekstas"/>
        <w:rPr>
          <w:color w:val="FF000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5874878E" w:rsidR="00037595" w:rsidRDefault="004209D8" w:rsidP="0073794B">
      <w:pPr>
        <w:pStyle w:val="Antrat1"/>
        <w:numPr>
          <w:ilvl w:val="0"/>
          <w:numId w:val="1"/>
        </w:numPr>
        <w:jc w:val="both"/>
        <w:rPr>
          <w:b w:val="0"/>
          <w:bCs w:val="0"/>
          <w:sz w:val="20"/>
          <w:szCs w:val="20"/>
        </w:rPr>
      </w:pPr>
      <w:r>
        <w:t xml:space="preserve">Biudžeto išlaidų sąmatų nevykdymo priežastys </w:t>
      </w:r>
      <w:r>
        <w:rPr>
          <w:b w:val="0"/>
          <w:bCs w:val="0"/>
          <w:sz w:val="20"/>
          <w:szCs w:val="20"/>
        </w:rPr>
        <w:t>Reikšminga suma – 2000 Eur</w:t>
      </w:r>
    </w:p>
    <w:p w14:paraId="5B4746D0" w14:textId="77777777" w:rsidR="0073794B" w:rsidRDefault="0073794B" w:rsidP="0073794B">
      <w:pPr>
        <w:pStyle w:val="Antrat1"/>
        <w:ind w:left="-170"/>
        <w:jc w:val="both"/>
      </w:pPr>
    </w:p>
    <w:p w14:paraId="51A68D4D" w14:textId="77777777" w:rsidR="00037595" w:rsidRDefault="004209D8">
      <w:pPr>
        <w:pStyle w:val="Antrat1"/>
        <w:ind w:left="0"/>
        <w:jc w:val="both"/>
        <w:rPr>
          <w:b w:val="0"/>
          <w:bCs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b w:val="0"/>
          <w:bCs w:val="0"/>
        </w:rPr>
        <w:t>Eur</w:t>
      </w:r>
    </w:p>
    <w:tbl>
      <w:tblPr>
        <w:tblW w:w="9987" w:type="dxa"/>
        <w:tblInd w:w="-147" w:type="dxa"/>
        <w:tblLook w:val="04A0" w:firstRow="1" w:lastRow="0" w:firstColumn="1" w:lastColumn="0" w:noHBand="0" w:noVBand="1"/>
      </w:tblPr>
      <w:tblGrid>
        <w:gridCol w:w="955"/>
        <w:gridCol w:w="1375"/>
        <w:gridCol w:w="1360"/>
        <w:gridCol w:w="6297"/>
      </w:tblGrid>
      <w:tr w:rsidR="00037595" w14:paraId="59974D4D" w14:textId="77777777" w:rsidTr="00CF3A33">
        <w:trPr>
          <w:trHeight w:val="645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29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2208EE" w14:paraId="0C1B8374" w14:textId="77777777" w:rsidTr="001F15A3">
        <w:trPr>
          <w:trHeight w:val="437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5BFD" w14:textId="35F7282A" w:rsidR="002208EE" w:rsidRDefault="002208EE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9D67" w14:textId="53D6882D" w:rsidR="002208EE" w:rsidRDefault="002208EE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13 509,96</w:t>
            </w:r>
          </w:p>
          <w:p w14:paraId="103ECAA9" w14:textId="68330AF9" w:rsidR="002208EE" w:rsidRPr="00A63AF4" w:rsidRDefault="002208EE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13 139,30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96622" w14:textId="77777777" w:rsidR="002208EE" w:rsidRDefault="002208EE" w:rsidP="003E26E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2.1.1.1.1.1.E</w:t>
            </w:r>
          </w:p>
          <w:p w14:paraId="53F16F63" w14:textId="02303F00" w:rsidR="002208EE" w:rsidRDefault="002208EE" w:rsidP="003E26E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6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BF8BE" w14:textId="10EE7008" w:rsidR="002208EE" w:rsidRDefault="002208EE" w:rsidP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 xml:space="preserve">Įstaigoje darbo užmokestis mokamas sekančio mėnesio 5- 8 dienomis. Visas sąmatų atlyginimo, komunalinių paslaugų, prekių ir paslaugų  likutis bus panaudota </w:t>
            </w:r>
            <w:r w:rsidR="00392DA1">
              <w:rPr>
                <w:sz w:val="20"/>
                <w:szCs w:val="20"/>
                <w:lang w:eastAsia="lt-LT"/>
              </w:rPr>
              <w:t>III ketvirtyje.</w:t>
            </w:r>
          </w:p>
          <w:p w14:paraId="704B196E" w14:textId="17D26EFC" w:rsidR="002208EE" w:rsidRDefault="002208EE" w:rsidP="00EC5FCF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2208EE" w14:paraId="2B0CD318" w14:textId="77777777" w:rsidTr="002208EE">
        <w:trPr>
          <w:trHeight w:val="259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62FA" w14:textId="498AC589" w:rsidR="002208EE" w:rsidRDefault="002208EE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6BF21" w14:textId="7104CD0D" w:rsidR="002208EE" w:rsidRDefault="002208EE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35 044,38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1234" w14:textId="50B4FA53" w:rsidR="002208EE" w:rsidRDefault="002208EE" w:rsidP="003E26E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6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5A3E18" w14:textId="0396FF92" w:rsidR="002208EE" w:rsidRDefault="002208EE" w:rsidP="003E26EF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2208EE" w14:paraId="37A105D2" w14:textId="77777777" w:rsidTr="00EC5FCF">
        <w:trPr>
          <w:trHeight w:val="263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95054" w14:textId="65258CE0" w:rsidR="002208EE" w:rsidRDefault="002208EE" w:rsidP="002208EE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B4B4F" w14:textId="4C345C89" w:rsidR="002208EE" w:rsidRDefault="00EC5FCF" w:rsidP="002208EE">
            <w:pPr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4 100,00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4D04C" w14:textId="50615F27" w:rsidR="002208EE" w:rsidRPr="00B4112D" w:rsidRDefault="00EC5FCF" w:rsidP="003E26EF">
            <w:pPr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6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A8BB" w14:textId="77777777" w:rsidR="002208EE" w:rsidRDefault="002208EE" w:rsidP="003E26EF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2DE56E44" w14:textId="77777777" w:rsidR="0073794B" w:rsidRDefault="0073794B">
      <w:pPr>
        <w:pStyle w:val="Antrat1"/>
        <w:ind w:left="0"/>
        <w:jc w:val="both"/>
      </w:pPr>
    </w:p>
    <w:p w14:paraId="1B7E3BA6" w14:textId="77777777" w:rsidR="00037595" w:rsidRDefault="004209D8">
      <w:pPr>
        <w:pStyle w:val="Antrat1"/>
        <w:ind w:left="0" w:hanging="170"/>
        <w:jc w:val="both"/>
      </w:pPr>
      <w:r>
        <w:t>2. Biudžeto išlaidų sąmatų vykdymas, kai yra viršyti patvirtinti asignavimai</w:t>
      </w:r>
      <w:r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77777777" w:rsidR="00037595" w:rsidRPr="00CD0F83" w:rsidRDefault="004209D8">
      <w:pPr>
        <w:pStyle w:val="Antrat1"/>
        <w:ind w:left="0"/>
        <w:jc w:val="both"/>
        <w:rPr>
          <w:b w:val="0"/>
        </w:rPr>
      </w:pPr>
      <w:r w:rsidRPr="00CD0F83">
        <w:rPr>
          <w:b w:val="0"/>
        </w:rPr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817"/>
        <w:gridCol w:w="1957"/>
        <w:gridCol w:w="1352"/>
        <w:gridCol w:w="5894"/>
      </w:tblGrid>
      <w:tr w:rsidR="00037595" w14:paraId="548D0A75" w14:textId="77777777" w:rsidTr="00CF3A33">
        <w:trPr>
          <w:trHeight w:val="67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95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589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CF3A33" w14:paraId="55DC1A57" w14:textId="77777777" w:rsidTr="00CF3A33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093E" w14:textId="4FBAA161" w:rsidR="00CF3A33" w:rsidRPr="00B4112D" w:rsidRDefault="00CD0F83" w:rsidP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5A99" w14:textId="07FA3B58" w:rsidR="00CF3A33" w:rsidRPr="00B4112D" w:rsidRDefault="00CD0F83" w:rsidP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9FEF" w14:textId="51868DDA" w:rsidR="00CF3A33" w:rsidRDefault="00CD0F83" w:rsidP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7382" w14:textId="49D0BCE5" w:rsidR="00CF3A33" w:rsidRPr="00B4112D" w:rsidRDefault="00CD0F83" w:rsidP="00CF3A33">
            <w:pPr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01536241" w14:textId="77777777" w:rsidR="00037595" w:rsidRDefault="00037595">
      <w:pPr>
        <w:jc w:val="both"/>
      </w:pPr>
    </w:p>
    <w:p w14:paraId="76ED15CD" w14:textId="77777777" w:rsidR="00037595" w:rsidRDefault="004209D8">
      <w:pPr>
        <w:pStyle w:val="Antrat1"/>
        <w:ind w:left="-170"/>
        <w:jc w:val="both"/>
      </w:pPr>
      <w:r>
        <w:t xml:space="preserve">3. Pagal paraiškas gauti ir nepanaudoti asignavimai </w:t>
      </w:r>
      <w:r>
        <w:rPr>
          <w:b w:val="0"/>
          <w:bCs w:val="0"/>
          <w:sz w:val="20"/>
          <w:szCs w:val="20"/>
        </w:rPr>
        <w:t>Reikšminga suma –  500 Eur</w:t>
      </w:r>
    </w:p>
    <w:p w14:paraId="006A508A" w14:textId="77777777" w:rsidR="00037595" w:rsidRDefault="004209D8">
      <w:pPr>
        <w:pStyle w:val="Antrat1"/>
        <w:ind w:left="0"/>
        <w:jc w:val="both"/>
      </w:pPr>
      <w:r>
        <w:t xml:space="preserve">                                                                                                                                                            </w:t>
      </w:r>
      <w:r>
        <w:rPr>
          <w:b w:val="0"/>
          <w:bCs w:val="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CF3A33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3FACF835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E97EAC">
              <w:rPr>
                <w:b/>
                <w:bCs/>
                <w:sz w:val="20"/>
                <w:szCs w:val="20"/>
                <w:lang w:eastAsia="lt-LT"/>
              </w:rPr>
              <w:t>m</w:t>
            </w:r>
            <w:r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673AFCA9" w14:textId="77777777" w:rsidTr="00B001E5">
        <w:trPr>
          <w:trHeight w:val="22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FC2" w14:textId="302E7875" w:rsidR="00037595" w:rsidRDefault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1765D" w14:textId="01CFE6CB" w:rsidR="00037595" w:rsidRDefault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B329" w14:textId="1FD5A0E6" w:rsidR="00037595" w:rsidRDefault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422E2" w14:textId="61C73C5A" w:rsidR="00037595" w:rsidRDefault="00CF3A33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</w:tr>
    </w:tbl>
    <w:p w14:paraId="0A1F9D24" w14:textId="77777777" w:rsidR="00037595" w:rsidRDefault="00037595">
      <w:pPr>
        <w:jc w:val="both"/>
      </w:pPr>
    </w:p>
    <w:p w14:paraId="79DC364E" w14:textId="77777777" w:rsidR="00037595" w:rsidRDefault="004209D8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101C5270" w14:textId="11B51FE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4.1. Įstaigos gautų pajamų likutis banko sąskaitoje metų pabaigoje pagal lėšų šaltinius.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266"/>
        <w:gridCol w:w="6961"/>
        <w:gridCol w:w="1982"/>
      </w:tblGrid>
      <w:tr w:rsidR="00B001E5" w:rsidRPr="00736A95" w14:paraId="42631BCF" w14:textId="77777777" w:rsidTr="00360F8C">
        <w:trPr>
          <w:trHeight w:val="360"/>
        </w:trPr>
        <w:tc>
          <w:tcPr>
            <w:tcW w:w="7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5A986" w14:textId="77777777" w:rsidR="00B001E5" w:rsidRPr="00736A95" w:rsidRDefault="00B001E5" w:rsidP="00360F8C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54774" w14:textId="77777777" w:rsidR="00B001E5" w:rsidRPr="00736A95" w:rsidRDefault="00B001E5" w:rsidP="00360F8C">
            <w:pPr>
              <w:widowControl/>
              <w:jc w:val="center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b/>
                <w:color w:val="000000"/>
                <w:sz w:val="20"/>
                <w:szCs w:val="20"/>
                <w:lang w:eastAsia="lt-LT"/>
              </w:rPr>
              <w:t>Likutis pabaigai</w:t>
            </w:r>
          </w:p>
        </w:tc>
      </w:tr>
      <w:tr w:rsidR="00B001E5" w:rsidRPr="00736A95" w14:paraId="71F01A12" w14:textId="77777777" w:rsidTr="00360F8C">
        <w:trPr>
          <w:trHeight w:val="273"/>
        </w:trPr>
        <w:tc>
          <w:tcPr>
            <w:tcW w:w="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4D1D477" w14:textId="77777777" w:rsidR="00B001E5" w:rsidRPr="00736A95" w:rsidRDefault="00B001E5" w:rsidP="00360F8C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0D07D93" w14:textId="77777777" w:rsidR="00B001E5" w:rsidRPr="00800485" w:rsidRDefault="00B001E5" w:rsidP="00360F8C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800485">
              <w:rPr>
                <w:color w:val="000000"/>
                <w:sz w:val="20"/>
                <w:szCs w:val="20"/>
                <w:lang w:eastAsia="lt-LT"/>
              </w:rPr>
              <w:t>33 Įstaigos pajamų lėšos – neformalus muzikinis ugdymas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278C" w14:textId="0C7F8FD7" w:rsidR="00B001E5" w:rsidRPr="00736A95" w:rsidRDefault="00E9151F" w:rsidP="00360F8C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320,61</w:t>
            </w:r>
          </w:p>
        </w:tc>
      </w:tr>
    </w:tbl>
    <w:p w14:paraId="29934F28" w14:textId="1FF871ED" w:rsidR="00037595" w:rsidRDefault="004209D8" w:rsidP="00B001E5">
      <w:pPr>
        <w:pStyle w:val="Antrat1"/>
        <w:spacing w:before="57" w:after="57"/>
        <w:ind w:left="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lastRenderedPageBreak/>
        <w:t>4.2. Įstaigos gaunamų pajamų plano ataskaitiniam laikotarpiui vykdymas/nevykdymas ir priežastys pagal pajamų rūšį.</w:t>
      </w:r>
    </w:p>
    <w:p w14:paraId="19375369" w14:textId="49334A48" w:rsidR="00241AA7" w:rsidRPr="00B001E5" w:rsidRDefault="00241AA7" w:rsidP="00B001E5">
      <w:pPr>
        <w:pStyle w:val="Antrat1"/>
        <w:spacing w:before="57" w:after="57" w:line="360" w:lineRule="auto"/>
        <w:ind w:left="-170" w:firstLine="890"/>
        <w:jc w:val="both"/>
        <w:rPr>
          <w:sz w:val="20"/>
          <w:szCs w:val="20"/>
          <w:lang w:eastAsia="lt-LT"/>
        </w:rPr>
      </w:pPr>
      <w:r>
        <w:rPr>
          <w:b w:val="0"/>
          <w:bCs w:val="0"/>
          <w:color w:val="000000"/>
        </w:rPr>
        <w:t xml:space="preserve">33 priemonės planas </w:t>
      </w:r>
      <w:r w:rsidR="002208EE">
        <w:rPr>
          <w:b w:val="0"/>
          <w:bCs w:val="0"/>
          <w:color w:val="000000"/>
        </w:rPr>
        <w:t>18 400</w:t>
      </w:r>
      <w:r w:rsidR="00B001E5">
        <w:rPr>
          <w:b w:val="0"/>
          <w:bCs w:val="0"/>
          <w:color w:val="000000"/>
        </w:rPr>
        <w:t>,00</w:t>
      </w:r>
      <w:r>
        <w:rPr>
          <w:b w:val="0"/>
          <w:bCs w:val="0"/>
          <w:color w:val="000000"/>
        </w:rPr>
        <w:t xml:space="preserve"> Eur , surinkta </w:t>
      </w:r>
      <w:r w:rsidR="00A22D1C">
        <w:rPr>
          <w:b w:val="0"/>
          <w:bCs w:val="0"/>
          <w:color w:val="000000"/>
        </w:rPr>
        <w:t>23</w:t>
      </w:r>
      <w:r w:rsidR="004D3AA4">
        <w:rPr>
          <w:b w:val="0"/>
          <w:bCs w:val="0"/>
          <w:color w:val="000000"/>
        </w:rPr>
        <w:t> </w:t>
      </w:r>
      <w:r w:rsidR="00A22D1C">
        <w:rPr>
          <w:b w:val="0"/>
          <w:bCs w:val="0"/>
          <w:color w:val="000000"/>
        </w:rPr>
        <w:t>440</w:t>
      </w:r>
      <w:r w:rsidR="004D3AA4">
        <w:rPr>
          <w:b w:val="0"/>
          <w:bCs w:val="0"/>
          <w:color w:val="000000"/>
        </w:rPr>
        <w:t>,</w:t>
      </w:r>
      <w:r w:rsidR="00A22D1C">
        <w:rPr>
          <w:b w:val="0"/>
          <w:bCs w:val="0"/>
          <w:color w:val="000000"/>
        </w:rPr>
        <w:t>96</w:t>
      </w:r>
      <w:r>
        <w:rPr>
          <w:b w:val="0"/>
          <w:bCs w:val="0"/>
          <w:color w:val="000000"/>
        </w:rPr>
        <w:t xml:space="preserve"> Eur , </w:t>
      </w:r>
      <w:r w:rsidR="004D3AA4" w:rsidRPr="00CF3BAA">
        <w:rPr>
          <w:b w:val="0"/>
          <w:bCs w:val="0"/>
        </w:rPr>
        <w:t xml:space="preserve">plano viršijimas </w:t>
      </w:r>
      <w:r w:rsidR="00EC5FCF">
        <w:rPr>
          <w:b w:val="0"/>
          <w:bCs w:val="0"/>
          <w:color w:val="000000"/>
        </w:rPr>
        <w:t>5</w:t>
      </w:r>
      <w:r w:rsidR="004D3AA4">
        <w:rPr>
          <w:b w:val="0"/>
          <w:bCs w:val="0"/>
          <w:color w:val="000000"/>
        </w:rPr>
        <w:t> </w:t>
      </w:r>
      <w:r w:rsidR="00EC5FCF">
        <w:rPr>
          <w:b w:val="0"/>
          <w:bCs w:val="0"/>
          <w:color w:val="000000"/>
        </w:rPr>
        <w:t>040</w:t>
      </w:r>
      <w:r w:rsidR="004D3AA4">
        <w:rPr>
          <w:b w:val="0"/>
          <w:bCs w:val="0"/>
          <w:color w:val="000000"/>
        </w:rPr>
        <w:t>,</w:t>
      </w:r>
      <w:r w:rsidR="00EC5FCF">
        <w:rPr>
          <w:b w:val="0"/>
          <w:bCs w:val="0"/>
          <w:color w:val="000000"/>
        </w:rPr>
        <w:t>96</w:t>
      </w:r>
      <w:r w:rsidR="00B001E5">
        <w:rPr>
          <w:b w:val="0"/>
          <w:bCs w:val="0"/>
          <w:color w:val="000000"/>
        </w:rPr>
        <w:t xml:space="preserve"> Eur.</w:t>
      </w:r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Default="004209D8">
      <w:pPr>
        <w:pStyle w:val="Antrat1"/>
        <w:ind w:left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A63AF4">
        <w:trPr>
          <w:trHeight w:val="274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1E1FBAE2" w:rsidR="00037595" w:rsidRDefault="00A63AF4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0295E6E7" w:rsidR="00037595" w:rsidRDefault="00CD0F83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413,97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4D1FF99E" w:rsidR="00037595" w:rsidRDefault="00A63AF4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val="en-US" w:eastAsia="lt-LT"/>
              </w:rPr>
              <w:t>151 –</w:t>
            </w:r>
            <w:r w:rsidR="00AF2FBE">
              <w:rPr>
                <w:sz w:val="20"/>
                <w:szCs w:val="20"/>
                <w:lang w:val="en-US" w:eastAsia="lt-LT"/>
              </w:rPr>
              <w:t xml:space="preserve"> </w:t>
            </w:r>
            <w:r w:rsidR="00E9151F">
              <w:rPr>
                <w:sz w:val="20"/>
                <w:szCs w:val="20"/>
                <w:lang w:val="en-US" w:eastAsia="lt-LT"/>
              </w:rPr>
              <w:t>104,68</w:t>
            </w:r>
            <w:r>
              <w:rPr>
                <w:sz w:val="20"/>
                <w:szCs w:val="20"/>
                <w:lang w:val="en-US" w:eastAsia="lt-LT"/>
              </w:rPr>
              <w:t xml:space="preserve"> Eur ir  SP 33 – </w:t>
            </w:r>
            <w:r w:rsidR="00E9151F">
              <w:rPr>
                <w:sz w:val="20"/>
                <w:szCs w:val="20"/>
                <w:lang w:val="en-US" w:eastAsia="lt-LT"/>
              </w:rPr>
              <w:t>309,29</w:t>
            </w:r>
            <w:r>
              <w:rPr>
                <w:sz w:val="20"/>
                <w:szCs w:val="20"/>
                <w:lang w:val="en-US" w:eastAsia="lt-LT"/>
              </w:rPr>
              <w:t xml:space="preserve"> Eur.</w:t>
            </w:r>
          </w:p>
        </w:tc>
      </w:tr>
      <w:tr w:rsidR="00037595" w14:paraId="3EC678D7" w14:textId="77777777" w:rsidTr="00A63AF4">
        <w:trPr>
          <w:trHeight w:val="280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14:paraId="7EE27904" w14:textId="77777777" w:rsidTr="00A63AF4">
        <w:trPr>
          <w:trHeight w:val="270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71762589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 xml:space="preserve">4.5. </w:t>
      </w:r>
      <w:r w:rsidR="00EF7AE5">
        <w:rPr>
          <w:b w:val="0"/>
          <w:bCs w:val="0"/>
        </w:rPr>
        <w:t xml:space="preserve">2021 metų nepanaudotas lėšų likutis, kuris ataskaitiniais metais buvo įskaitytas į nuo metų pradžios gautus asignavimus – </w:t>
      </w:r>
      <w:r w:rsidR="00EF7AE5">
        <w:rPr>
          <w:b w:val="0"/>
          <w:bCs w:val="0"/>
          <w:color w:val="000000"/>
        </w:rPr>
        <w:t>1012,32 Eur</w:t>
      </w:r>
      <w:r>
        <w:rPr>
          <w:b w:val="0"/>
          <w:bCs w:val="0"/>
        </w:rPr>
        <w:t>.</w:t>
      </w:r>
    </w:p>
    <w:p w14:paraId="21BBCBF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Default="00037595">
      <w:pPr>
        <w:rPr>
          <w:sz w:val="24"/>
          <w:szCs w:val="24"/>
        </w:rPr>
      </w:pPr>
    </w:p>
    <w:p w14:paraId="018EE070" w14:textId="50941303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A63AF4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 </w:t>
      </w:r>
      <w:r w:rsidR="00AF2FBE">
        <w:rPr>
          <w:b/>
          <w:sz w:val="24"/>
          <w:szCs w:val="24"/>
        </w:rPr>
        <w:t>birželio</w:t>
      </w:r>
      <w:r w:rsidR="00B25FF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mėn. </w:t>
      </w:r>
      <w:r w:rsidR="00B25FF2">
        <w:rPr>
          <w:b/>
          <w:sz w:val="24"/>
          <w:szCs w:val="24"/>
        </w:rPr>
        <w:t>3</w:t>
      </w:r>
      <w:r w:rsidR="00AF2FBE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 dienai – </w:t>
      </w:r>
      <w:r w:rsidR="00AF2FBE">
        <w:rPr>
          <w:b/>
          <w:sz w:val="24"/>
          <w:szCs w:val="24"/>
        </w:rPr>
        <w:t>15 888,22</w:t>
      </w:r>
      <w:r w:rsidR="00E5435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Eur. Tame skaičiuje:</w:t>
      </w:r>
    </w:p>
    <w:p w14:paraId="6144CFCC" w14:textId="77777777" w:rsidR="00037595" w:rsidRDefault="00037595">
      <w:pPr>
        <w:jc w:val="both"/>
        <w:rPr>
          <w:b/>
          <w:sz w:val="24"/>
          <w:szCs w:val="24"/>
        </w:rPr>
      </w:pPr>
    </w:p>
    <w:tbl>
      <w:tblPr>
        <w:tblW w:w="8500" w:type="dxa"/>
        <w:tblLook w:val="04A0" w:firstRow="1" w:lastRow="0" w:firstColumn="1" w:lastColumn="0" w:noHBand="0" w:noVBand="1"/>
      </w:tblPr>
      <w:tblGrid>
        <w:gridCol w:w="450"/>
        <w:gridCol w:w="448"/>
        <w:gridCol w:w="5476"/>
        <w:gridCol w:w="2126"/>
      </w:tblGrid>
      <w:tr w:rsidR="00AF2FBE" w:rsidRPr="00AF2FBE" w14:paraId="0A8CAFE1" w14:textId="77777777" w:rsidTr="008445D9">
        <w:trPr>
          <w:trHeight w:val="287"/>
        </w:trPr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A7A5686" w14:textId="77777777" w:rsidR="00AF2FBE" w:rsidRPr="004E186E" w:rsidRDefault="00AF2FBE" w:rsidP="004E186E">
            <w:pPr>
              <w:widowControl/>
              <w:jc w:val="center"/>
              <w:rPr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59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2562913" w14:textId="77777777" w:rsidR="00AF2FBE" w:rsidRPr="00FA0AE3" w:rsidRDefault="00AF2FBE" w:rsidP="004E186E">
            <w:pPr>
              <w:widowControl/>
              <w:rPr>
                <w:b/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/>
                <w:bCs/>
                <w:color w:val="000000"/>
                <w:sz w:val="20"/>
                <w:szCs w:val="24"/>
                <w:lang w:eastAsia="lt-LT"/>
              </w:rPr>
              <w:t>141 Lėšos ugdymo reikmėms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FAB55" w14:textId="77777777" w:rsidR="00AF2FBE" w:rsidRPr="00FA0AE3" w:rsidRDefault="00AF2FBE" w:rsidP="004E186E">
            <w:pPr>
              <w:widowControl/>
              <w:jc w:val="right"/>
              <w:rPr>
                <w:b/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/>
                <w:bCs/>
                <w:color w:val="000000"/>
                <w:sz w:val="20"/>
                <w:szCs w:val="24"/>
                <w:lang w:eastAsia="lt-LT"/>
              </w:rPr>
              <w:t>35,09</w:t>
            </w:r>
          </w:p>
        </w:tc>
      </w:tr>
      <w:tr w:rsidR="00AF2FBE" w:rsidRPr="00AF2FBE" w14:paraId="0F7BBB2C" w14:textId="77777777" w:rsidTr="008445D9">
        <w:trPr>
          <w:trHeight w:val="459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243EF9A" w14:textId="77777777" w:rsidR="00AF2FBE" w:rsidRPr="004E186E" w:rsidRDefault="00AF2FBE" w:rsidP="004E186E">
            <w:pPr>
              <w:widowControl/>
              <w:jc w:val="center"/>
              <w:rPr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34BCEE0" w14:textId="77777777" w:rsidR="00AF2FBE" w:rsidRPr="00FA0AE3" w:rsidRDefault="00AF2FBE" w:rsidP="004E186E">
            <w:pPr>
              <w:widowControl/>
              <w:jc w:val="center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 </w:t>
            </w:r>
          </w:p>
        </w:tc>
        <w:tc>
          <w:tcPr>
            <w:tcW w:w="5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4C1860" w14:textId="77777777" w:rsidR="00AF2FBE" w:rsidRPr="00FA0AE3" w:rsidRDefault="00AF2FBE" w:rsidP="004E186E">
            <w:pPr>
              <w:widowControl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2.2.1.1.1.21. Informacinių technologijų prekių ir paslaugų įsigijimo išlaidos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AEDA6" w14:textId="77777777" w:rsidR="00AF2FBE" w:rsidRPr="00FA0AE3" w:rsidRDefault="00AF2FBE" w:rsidP="004E186E">
            <w:pPr>
              <w:widowControl/>
              <w:jc w:val="right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35,09</w:t>
            </w:r>
          </w:p>
        </w:tc>
      </w:tr>
      <w:tr w:rsidR="00AF2FBE" w:rsidRPr="00AF2FBE" w14:paraId="50A3F39F" w14:textId="77777777" w:rsidTr="008445D9">
        <w:trPr>
          <w:trHeight w:val="28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B89CD9D" w14:textId="77777777" w:rsidR="00AF2FBE" w:rsidRPr="004E186E" w:rsidRDefault="00AF2FBE" w:rsidP="004E186E">
            <w:pPr>
              <w:widowControl/>
              <w:jc w:val="center"/>
              <w:rPr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59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A1CD8D" w14:textId="77777777" w:rsidR="00AF2FBE" w:rsidRPr="00FA0AE3" w:rsidRDefault="00AF2FBE" w:rsidP="004E186E">
            <w:pPr>
              <w:widowControl/>
              <w:rPr>
                <w:b/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/>
                <w:bCs/>
                <w:color w:val="000000"/>
                <w:sz w:val="20"/>
                <w:szCs w:val="24"/>
                <w:lang w:eastAsia="lt-LT"/>
              </w:rPr>
              <w:t>151 Savivaldybės biudžeto lėšos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3F2BB" w14:textId="77777777" w:rsidR="00AF2FBE" w:rsidRPr="00FA0AE3" w:rsidRDefault="00AF2FBE" w:rsidP="004E186E">
            <w:pPr>
              <w:widowControl/>
              <w:jc w:val="right"/>
              <w:rPr>
                <w:b/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/>
                <w:bCs/>
                <w:color w:val="000000"/>
                <w:sz w:val="20"/>
                <w:szCs w:val="24"/>
                <w:lang w:eastAsia="lt-LT"/>
              </w:rPr>
              <w:t>8 681,26</w:t>
            </w:r>
          </w:p>
        </w:tc>
      </w:tr>
      <w:tr w:rsidR="00AF2FBE" w:rsidRPr="00AF2FBE" w14:paraId="6498F44C" w14:textId="77777777" w:rsidTr="008445D9">
        <w:trPr>
          <w:trHeight w:val="488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CC5EA69" w14:textId="77777777" w:rsidR="00AF2FBE" w:rsidRPr="004E186E" w:rsidRDefault="00AF2FBE" w:rsidP="004E186E">
            <w:pPr>
              <w:widowControl/>
              <w:jc w:val="center"/>
              <w:rPr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FBE9B35" w14:textId="77777777" w:rsidR="00AF2FBE" w:rsidRPr="00FA0AE3" w:rsidRDefault="00AF2FBE" w:rsidP="004E186E">
            <w:pPr>
              <w:widowControl/>
              <w:jc w:val="center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 </w:t>
            </w:r>
          </w:p>
        </w:tc>
        <w:tc>
          <w:tcPr>
            <w:tcW w:w="5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E550AA9" w14:textId="77777777" w:rsidR="00AF2FBE" w:rsidRPr="00FA0AE3" w:rsidRDefault="00AF2FBE" w:rsidP="004E186E">
            <w:pPr>
              <w:widowControl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2.2.1.1.1.02. Medikamentų ir medicininių prekių ir paslaugų įsigijimo išlaidos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88C3E" w14:textId="77777777" w:rsidR="00AF2FBE" w:rsidRPr="00FA0AE3" w:rsidRDefault="00AF2FBE" w:rsidP="004E186E">
            <w:pPr>
              <w:widowControl/>
              <w:jc w:val="right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10,23</w:t>
            </w:r>
          </w:p>
        </w:tc>
      </w:tr>
      <w:tr w:rsidR="00AF2FBE" w:rsidRPr="00AF2FBE" w14:paraId="2224136F" w14:textId="77777777" w:rsidTr="00CD0F83">
        <w:trPr>
          <w:trHeight w:val="275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0113F33" w14:textId="77777777" w:rsidR="00AF2FBE" w:rsidRPr="004E186E" w:rsidRDefault="00AF2FBE" w:rsidP="004E186E">
            <w:pPr>
              <w:widowControl/>
              <w:jc w:val="center"/>
              <w:rPr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0B23D2E" w14:textId="77777777" w:rsidR="00AF2FBE" w:rsidRPr="00FA0AE3" w:rsidRDefault="00AF2FBE" w:rsidP="004E186E">
            <w:pPr>
              <w:widowControl/>
              <w:jc w:val="center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 </w:t>
            </w:r>
          </w:p>
        </w:tc>
        <w:tc>
          <w:tcPr>
            <w:tcW w:w="5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0E1C349" w14:textId="77777777" w:rsidR="00AF2FBE" w:rsidRPr="00FA0AE3" w:rsidRDefault="00AF2FBE" w:rsidP="004E186E">
            <w:pPr>
              <w:widowControl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2.2.1.1.1.05. Ryšių įrangos ir paslaugų įsigijimo išlaidos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94BF7" w14:textId="77777777" w:rsidR="00AF2FBE" w:rsidRPr="00FA0AE3" w:rsidRDefault="00AF2FBE" w:rsidP="004E186E">
            <w:pPr>
              <w:widowControl/>
              <w:jc w:val="right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20,00</w:t>
            </w:r>
          </w:p>
        </w:tc>
      </w:tr>
      <w:tr w:rsidR="00AF2FBE" w:rsidRPr="00AF2FBE" w14:paraId="51A93A79" w14:textId="77777777" w:rsidTr="008445D9">
        <w:trPr>
          <w:trHeight w:val="488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669BC8A" w14:textId="77777777" w:rsidR="00AF2FBE" w:rsidRPr="004E186E" w:rsidRDefault="00AF2FBE" w:rsidP="004E186E">
            <w:pPr>
              <w:widowControl/>
              <w:jc w:val="center"/>
              <w:rPr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172CF68" w14:textId="77777777" w:rsidR="00AF2FBE" w:rsidRPr="00FA0AE3" w:rsidRDefault="00AF2FBE" w:rsidP="004E186E">
            <w:pPr>
              <w:widowControl/>
              <w:jc w:val="center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 </w:t>
            </w:r>
          </w:p>
        </w:tc>
        <w:tc>
          <w:tcPr>
            <w:tcW w:w="5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C8B7104" w14:textId="77777777" w:rsidR="00AF2FBE" w:rsidRPr="00FA0AE3" w:rsidRDefault="00AF2FBE" w:rsidP="004E186E">
            <w:pPr>
              <w:widowControl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2.2.1.1.1.15. Materialiojo turto paprastojo remonto prekių ir paslaugų įsigijimo išlaidos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1CB17" w14:textId="77777777" w:rsidR="00AF2FBE" w:rsidRPr="00FA0AE3" w:rsidRDefault="00AF2FBE" w:rsidP="004E186E">
            <w:pPr>
              <w:widowControl/>
              <w:jc w:val="right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19,00</w:t>
            </w:r>
          </w:p>
        </w:tc>
      </w:tr>
      <w:tr w:rsidR="00AF2FBE" w:rsidRPr="00AF2FBE" w14:paraId="7821CB42" w14:textId="77777777" w:rsidTr="00CD0F83">
        <w:trPr>
          <w:trHeight w:val="331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27347AC" w14:textId="77777777" w:rsidR="00AF2FBE" w:rsidRPr="004E186E" w:rsidRDefault="00AF2FBE" w:rsidP="004E186E">
            <w:pPr>
              <w:widowControl/>
              <w:jc w:val="center"/>
              <w:rPr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B91542D" w14:textId="77777777" w:rsidR="00AF2FBE" w:rsidRPr="00FA0AE3" w:rsidRDefault="00AF2FBE" w:rsidP="004E186E">
            <w:pPr>
              <w:widowControl/>
              <w:jc w:val="center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 </w:t>
            </w:r>
          </w:p>
        </w:tc>
        <w:tc>
          <w:tcPr>
            <w:tcW w:w="5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156F729" w14:textId="77777777" w:rsidR="00AF2FBE" w:rsidRPr="00FA0AE3" w:rsidRDefault="00AF2FBE" w:rsidP="004E186E">
            <w:pPr>
              <w:widowControl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2.2.1.1.1.20. Komunalinių paslaugų įsigijimo išlaidos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DDF05" w14:textId="77777777" w:rsidR="00AF2FBE" w:rsidRPr="00FA0AE3" w:rsidRDefault="00AF2FBE" w:rsidP="004E186E">
            <w:pPr>
              <w:widowControl/>
              <w:jc w:val="right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8 604,45</w:t>
            </w:r>
          </w:p>
        </w:tc>
      </w:tr>
      <w:tr w:rsidR="00AF2FBE" w:rsidRPr="00AF2FBE" w14:paraId="3F8EEFA7" w14:textId="77777777" w:rsidTr="00CD0F83">
        <w:trPr>
          <w:trHeight w:val="25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6D3959C" w14:textId="77777777" w:rsidR="00AF2FBE" w:rsidRPr="004E186E" w:rsidRDefault="00AF2FBE" w:rsidP="004E186E">
            <w:pPr>
              <w:widowControl/>
              <w:jc w:val="center"/>
              <w:rPr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E1F8685" w14:textId="77777777" w:rsidR="00AF2FBE" w:rsidRPr="00FA0AE3" w:rsidRDefault="00AF2FBE" w:rsidP="004E186E">
            <w:pPr>
              <w:widowControl/>
              <w:jc w:val="center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 </w:t>
            </w:r>
          </w:p>
        </w:tc>
        <w:tc>
          <w:tcPr>
            <w:tcW w:w="54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A78781B" w14:textId="77777777" w:rsidR="00AF2FBE" w:rsidRPr="00FA0AE3" w:rsidRDefault="00AF2FBE" w:rsidP="004E186E">
            <w:pPr>
              <w:widowControl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2.2.1.1.1.30. Kitų prekių ir paslaugų įsigijimo išlaidos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39B71" w14:textId="77777777" w:rsidR="00AF2FBE" w:rsidRPr="00FA0AE3" w:rsidRDefault="00AF2FBE" w:rsidP="004E186E">
            <w:pPr>
              <w:widowControl/>
              <w:jc w:val="right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27,58</w:t>
            </w:r>
          </w:p>
        </w:tc>
      </w:tr>
      <w:tr w:rsidR="00AF2FBE" w:rsidRPr="00AF2FBE" w14:paraId="26DEE2A1" w14:textId="77777777" w:rsidTr="00CD0F83">
        <w:trPr>
          <w:trHeight w:val="528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E34C3EA" w14:textId="77777777" w:rsidR="00AF2FBE" w:rsidRPr="004E186E" w:rsidRDefault="00AF2FBE" w:rsidP="004E186E">
            <w:pPr>
              <w:widowControl/>
              <w:jc w:val="center"/>
              <w:rPr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/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59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94CA66C" w14:textId="77777777" w:rsidR="00AF2FBE" w:rsidRPr="00FA0AE3" w:rsidRDefault="00AF2FBE" w:rsidP="004E186E">
            <w:pPr>
              <w:widowControl/>
              <w:rPr>
                <w:b/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/>
                <w:bCs/>
                <w:color w:val="000000"/>
                <w:sz w:val="20"/>
                <w:szCs w:val="24"/>
                <w:lang w:eastAsia="lt-LT"/>
              </w:rPr>
              <w:t>33 Įstaigos pajamų lėšos - įmokos už paslaugas švietimo, socialinės apsaugos ir kitose įstaigose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19145" w14:textId="77777777" w:rsidR="00AF2FBE" w:rsidRPr="00FA0AE3" w:rsidRDefault="00AF2FBE" w:rsidP="004E186E">
            <w:pPr>
              <w:widowControl/>
              <w:jc w:val="right"/>
              <w:rPr>
                <w:b/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/>
                <w:bCs/>
                <w:color w:val="000000"/>
                <w:sz w:val="20"/>
                <w:szCs w:val="24"/>
                <w:lang w:eastAsia="lt-LT"/>
              </w:rPr>
              <w:t>7 171,87</w:t>
            </w:r>
          </w:p>
        </w:tc>
      </w:tr>
      <w:tr w:rsidR="00AF2FBE" w:rsidRPr="00AF2FBE" w14:paraId="7F867DA1" w14:textId="77777777" w:rsidTr="008445D9">
        <w:trPr>
          <w:trHeight w:val="287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FA8F6CE" w14:textId="77777777" w:rsidR="00AF2FBE" w:rsidRPr="004E186E" w:rsidRDefault="00AF2FBE" w:rsidP="004E186E">
            <w:pPr>
              <w:widowControl/>
              <w:jc w:val="center"/>
              <w:rPr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0111F25" w14:textId="77777777" w:rsidR="00AF2FBE" w:rsidRPr="00FA0AE3" w:rsidRDefault="00AF2FBE" w:rsidP="004E186E">
            <w:pPr>
              <w:widowControl/>
              <w:jc w:val="center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 </w:t>
            </w:r>
          </w:p>
        </w:tc>
        <w:tc>
          <w:tcPr>
            <w:tcW w:w="5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BE48DE8" w14:textId="77777777" w:rsidR="00AF2FBE" w:rsidRPr="00FA0AE3" w:rsidRDefault="00AF2FBE" w:rsidP="004E186E">
            <w:pPr>
              <w:widowControl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2.2.1.1.1.01. Mitybos išlaidos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03BE5" w14:textId="77777777" w:rsidR="00AF2FBE" w:rsidRPr="00FA0AE3" w:rsidRDefault="00AF2FBE" w:rsidP="004E186E">
            <w:pPr>
              <w:widowControl/>
              <w:jc w:val="right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6 493,04</w:t>
            </w:r>
          </w:p>
        </w:tc>
      </w:tr>
      <w:tr w:rsidR="00AF2FBE" w:rsidRPr="00AF2FBE" w14:paraId="75A6B403" w14:textId="77777777" w:rsidTr="00CD0F83">
        <w:trPr>
          <w:trHeight w:val="293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5ED16B3" w14:textId="77777777" w:rsidR="00AF2FBE" w:rsidRPr="004E186E" w:rsidRDefault="00AF2FBE" w:rsidP="004E186E">
            <w:pPr>
              <w:widowControl/>
              <w:jc w:val="center"/>
              <w:rPr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38C737E" w14:textId="77777777" w:rsidR="00AF2FBE" w:rsidRPr="00FA0AE3" w:rsidRDefault="00AF2FBE" w:rsidP="004E186E">
            <w:pPr>
              <w:widowControl/>
              <w:jc w:val="center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 </w:t>
            </w:r>
          </w:p>
        </w:tc>
        <w:tc>
          <w:tcPr>
            <w:tcW w:w="5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3797E4" w14:textId="77777777" w:rsidR="00AF2FBE" w:rsidRPr="00FA0AE3" w:rsidRDefault="00AF2FBE" w:rsidP="004E186E">
            <w:pPr>
              <w:widowControl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2.2.1.1.1.20. Komunalinių paslaugų įsigijimo išlaidos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B5C0A" w14:textId="77777777" w:rsidR="00AF2FBE" w:rsidRPr="00FA0AE3" w:rsidRDefault="00AF2FBE" w:rsidP="004E186E">
            <w:pPr>
              <w:widowControl/>
              <w:jc w:val="right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362,53</w:t>
            </w:r>
          </w:p>
        </w:tc>
      </w:tr>
      <w:tr w:rsidR="00AF2FBE" w:rsidRPr="00AF2FBE" w14:paraId="27836E2C" w14:textId="77777777" w:rsidTr="00CD0F83">
        <w:trPr>
          <w:trHeight w:val="268"/>
        </w:trPr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C5ACB50" w14:textId="77777777" w:rsidR="00AF2FBE" w:rsidRPr="004E186E" w:rsidRDefault="00AF2FBE" w:rsidP="004E186E">
            <w:pPr>
              <w:widowControl/>
              <w:jc w:val="center"/>
              <w:rPr>
                <w:bCs/>
                <w:color w:val="000000"/>
                <w:sz w:val="24"/>
                <w:szCs w:val="24"/>
                <w:lang w:eastAsia="lt-LT"/>
              </w:rPr>
            </w:pPr>
            <w:r w:rsidRPr="004E186E">
              <w:rPr>
                <w:bCs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236B693" w14:textId="77777777" w:rsidR="00AF2FBE" w:rsidRPr="00FA0AE3" w:rsidRDefault="00AF2FBE" w:rsidP="004E186E">
            <w:pPr>
              <w:widowControl/>
              <w:jc w:val="center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 </w:t>
            </w:r>
          </w:p>
        </w:tc>
        <w:tc>
          <w:tcPr>
            <w:tcW w:w="5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806D835" w14:textId="77777777" w:rsidR="00AF2FBE" w:rsidRPr="00FA0AE3" w:rsidRDefault="00AF2FBE" w:rsidP="004E186E">
            <w:pPr>
              <w:widowControl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2.2.1.1.1.30. Kitų prekių ir paslaugų įsigijimo išlaidos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83985" w14:textId="77777777" w:rsidR="00AF2FBE" w:rsidRPr="00FA0AE3" w:rsidRDefault="00AF2FBE" w:rsidP="004E186E">
            <w:pPr>
              <w:widowControl/>
              <w:jc w:val="right"/>
              <w:rPr>
                <w:bCs/>
                <w:color w:val="000000"/>
                <w:sz w:val="20"/>
                <w:szCs w:val="24"/>
                <w:lang w:eastAsia="lt-LT"/>
              </w:rPr>
            </w:pPr>
            <w:r w:rsidRPr="00FA0AE3">
              <w:rPr>
                <w:bCs/>
                <w:color w:val="000000"/>
                <w:sz w:val="20"/>
                <w:szCs w:val="24"/>
                <w:lang w:eastAsia="lt-LT"/>
              </w:rPr>
              <w:t>316,30</w:t>
            </w:r>
          </w:p>
        </w:tc>
      </w:tr>
    </w:tbl>
    <w:p w14:paraId="6B9E7426" w14:textId="1C4A90D1" w:rsidR="00037595" w:rsidRDefault="00E5435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73A25EB1" w14:textId="77777777" w:rsidR="00E54356" w:rsidRDefault="00E54356">
      <w:pPr>
        <w:rPr>
          <w:sz w:val="24"/>
          <w:szCs w:val="24"/>
        </w:rPr>
      </w:pPr>
    </w:p>
    <w:p w14:paraId="38DABCC2" w14:textId="017B5158" w:rsidR="00037595" w:rsidRDefault="004209D8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Gautinų sumų likutis </w:t>
      </w:r>
      <w:r w:rsidR="00AF2FBE">
        <w:rPr>
          <w:b/>
          <w:bCs/>
          <w:sz w:val="24"/>
          <w:szCs w:val="24"/>
        </w:rPr>
        <w:t>4 508,16</w:t>
      </w:r>
      <w:r w:rsidR="00E1236D">
        <w:rPr>
          <w:b/>
          <w:bCs/>
          <w:sz w:val="24"/>
          <w:szCs w:val="24"/>
        </w:rPr>
        <w:t xml:space="preserve"> Eur</w:t>
      </w:r>
      <w:r w:rsidR="00556D2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, kurį sudaro gautinos įmokos.</w:t>
      </w:r>
    </w:p>
    <w:p w14:paraId="3A882822" w14:textId="77777777" w:rsidR="00037595" w:rsidRDefault="00037595">
      <w:pPr>
        <w:pStyle w:val="Pagrindinistekstas"/>
        <w:jc w:val="both"/>
      </w:pPr>
    </w:p>
    <w:p w14:paraId="6A623916" w14:textId="54E8C8DA" w:rsidR="00037595" w:rsidRDefault="003E1C83">
      <w:pPr>
        <w:pStyle w:val="Pagrindinistekstas"/>
        <w:jc w:val="both"/>
        <w:rPr>
          <w:spacing w:val="-2"/>
        </w:rPr>
      </w:pPr>
      <w:r w:rsidRPr="003846E1">
        <w:rPr>
          <w:spacing w:val="-2"/>
        </w:rPr>
        <w:t xml:space="preserve">Direktoriaus pavaduotojas ugdymui </w:t>
      </w:r>
      <w:r w:rsidRPr="00B91E51">
        <w:rPr>
          <w:spacing w:val="-2"/>
        </w:rPr>
        <w:t xml:space="preserve">                                                                        </w:t>
      </w:r>
      <w:r w:rsidRPr="003846E1">
        <w:rPr>
          <w:spacing w:val="-2"/>
        </w:rPr>
        <w:t>Ingrida Povilaitienė</w:t>
      </w:r>
      <w:r w:rsidRPr="00B91E51">
        <w:rPr>
          <w:spacing w:val="-2"/>
        </w:rPr>
        <w:t xml:space="preserve">       </w:t>
      </w:r>
    </w:p>
    <w:p w14:paraId="016E2818" w14:textId="77777777" w:rsidR="00DA2F7F" w:rsidRDefault="00DA2F7F">
      <w:pPr>
        <w:pStyle w:val="Pagrindinistekstas"/>
        <w:jc w:val="both"/>
      </w:pPr>
    </w:p>
    <w:p w14:paraId="5534F162" w14:textId="071822A2" w:rsidR="00037595" w:rsidRDefault="004209D8">
      <w:pPr>
        <w:pStyle w:val="Pagrindinistekstas"/>
        <w:tabs>
          <w:tab w:val="left" w:pos="7303"/>
        </w:tabs>
        <w:ind w:left="102"/>
        <w:jc w:val="both"/>
      </w:pPr>
      <w:r>
        <w:t>Vyriausio</w:t>
      </w:r>
      <w:r w:rsidR="000C03B5">
        <w:t>j</w:t>
      </w:r>
      <w:r w:rsidR="00C74557">
        <w:t>i</w:t>
      </w:r>
      <w:r>
        <w:rPr>
          <w:spacing w:val="-2"/>
        </w:rPr>
        <w:t xml:space="preserve"> </w:t>
      </w:r>
      <w:r>
        <w:t>buhalter</w:t>
      </w:r>
      <w:r w:rsidR="00C74557">
        <w:t>ė</w:t>
      </w:r>
      <w:r w:rsidR="000C03B5">
        <w:t xml:space="preserve">                                                      </w:t>
      </w:r>
      <w:r w:rsidR="00C74557">
        <w:t xml:space="preserve">                  </w:t>
      </w:r>
      <w:r w:rsidR="00DA2F7F">
        <w:t xml:space="preserve">               </w:t>
      </w:r>
      <w:r w:rsidR="00C74557">
        <w:t>Stanislava Vaičiulienė</w:t>
      </w:r>
    </w:p>
    <w:p w14:paraId="6B1D281F" w14:textId="58AEED8A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58992033" w14:textId="77777777" w:rsidR="00037595" w:rsidRDefault="00037595">
      <w:pPr>
        <w:pStyle w:val="Pagrindinistekstas"/>
        <w:tabs>
          <w:tab w:val="left" w:pos="7303"/>
        </w:tabs>
        <w:jc w:val="both"/>
      </w:pPr>
    </w:p>
    <w:p w14:paraId="1A710605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60C1FB64" w14:textId="6BF32EC6" w:rsidR="004D3AA4" w:rsidRDefault="004D3AA4" w:rsidP="004D3AA4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>Buhalterė Svitlana Lepetan,, el. p. svitlana.lepetan@sac.lt</w:t>
      </w:r>
    </w:p>
    <w:p w14:paraId="7D00BC56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sectPr w:rsidR="00037595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07136"/>
    <w:multiLevelType w:val="hybridMultilevel"/>
    <w:tmpl w:val="296A1DF4"/>
    <w:lvl w:ilvl="0" w:tplc="3A2AE0B6">
      <w:start w:val="1"/>
      <w:numFmt w:val="decimal"/>
      <w:lvlText w:val="%1."/>
      <w:lvlJc w:val="left"/>
      <w:pPr>
        <w:ind w:left="190" w:hanging="360"/>
      </w:pPr>
      <w:rPr>
        <w:rFonts w:hint="default"/>
        <w:b/>
        <w:sz w:val="24"/>
      </w:rPr>
    </w:lvl>
    <w:lvl w:ilvl="1" w:tplc="04270019" w:tentative="1">
      <w:start w:val="1"/>
      <w:numFmt w:val="lowerLetter"/>
      <w:lvlText w:val="%2."/>
      <w:lvlJc w:val="left"/>
      <w:pPr>
        <w:ind w:left="910" w:hanging="360"/>
      </w:pPr>
    </w:lvl>
    <w:lvl w:ilvl="2" w:tplc="0427001B" w:tentative="1">
      <w:start w:val="1"/>
      <w:numFmt w:val="lowerRoman"/>
      <w:lvlText w:val="%3."/>
      <w:lvlJc w:val="right"/>
      <w:pPr>
        <w:ind w:left="1630" w:hanging="180"/>
      </w:pPr>
    </w:lvl>
    <w:lvl w:ilvl="3" w:tplc="0427000F" w:tentative="1">
      <w:start w:val="1"/>
      <w:numFmt w:val="decimal"/>
      <w:lvlText w:val="%4."/>
      <w:lvlJc w:val="left"/>
      <w:pPr>
        <w:ind w:left="2350" w:hanging="360"/>
      </w:pPr>
    </w:lvl>
    <w:lvl w:ilvl="4" w:tplc="04270019" w:tentative="1">
      <w:start w:val="1"/>
      <w:numFmt w:val="lowerLetter"/>
      <w:lvlText w:val="%5."/>
      <w:lvlJc w:val="left"/>
      <w:pPr>
        <w:ind w:left="3070" w:hanging="360"/>
      </w:pPr>
    </w:lvl>
    <w:lvl w:ilvl="5" w:tplc="0427001B" w:tentative="1">
      <w:start w:val="1"/>
      <w:numFmt w:val="lowerRoman"/>
      <w:lvlText w:val="%6."/>
      <w:lvlJc w:val="right"/>
      <w:pPr>
        <w:ind w:left="3790" w:hanging="180"/>
      </w:pPr>
    </w:lvl>
    <w:lvl w:ilvl="6" w:tplc="0427000F" w:tentative="1">
      <w:start w:val="1"/>
      <w:numFmt w:val="decimal"/>
      <w:lvlText w:val="%7."/>
      <w:lvlJc w:val="left"/>
      <w:pPr>
        <w:ind w:left="4510" w:hanging="360"/>
      </w:pPr>
    </w:lvl>
    <w:lvl w:ilvl="7" w:tplc="04270019" w:tentative="1">
      <w:start w:val="1"/>
      <w:numFmt w:val="lowerLetter"/>
      <w:lvlText w:val="%8."/>
      <w:lvlJc w:val="left"/>
      <w:pPr>
        <w:ind w:left="5230" w:hanging="360"/>
      </w:pPr>
    </w:lvl>
    <w:lvl w:ilvl="8" w:tplc="0427001B" w:tentative="1">
      <w:start w:val="1"/>
      <w:numFmt w:val="lowerRoman"/>
      <w:lvlText w:val="%9."/>
      <w:lvlJc w:val="right"/>
      <w:pPr>
        <w:ind w:left="5950" w:hanging="180"/>
      </w:pPr>
    </w:lvl>
  </w:abstractNum>
  <w:num w:numId="1" w16cid:durableId="602298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37595"/>
    <w:rsid w:val="000C03B5"/>
    <w:rsid w:val="00196791"/>
    <w:rsid w:val="001F05C8"/>
    <w:rsid w:val="002208EE"/>
    <w:rsid w:val="00241AA7"/>
    <w:rsid w:val="00392DA1"/>
    <w:rsid w:val="003E1C83"/>
    <w:rsid w:val="003E26EF"/>
    <w:rsid w:val="00417B66"/>
    <w:rsid w:val="004209D8"/>
    <w:rsid w:val="00443E3F"/>
    <w:rsid w:val="004D3AA4"/>
    <w:rsid w:val="004E186E"/>
    <w:rsid w:val="00556D2F"/>
    <w:rsid w:val="006E54F7"/>
    <w:rsid w:val="0073794B"/>
    <w:rsid w:val="008445D9"/>
    <w:rsid w:val="00A22D1C"/>
    <w:rsid w:val="00A63AF4"/>
    <w:rsid w:val="00AF2FBE"/>
    <w:rsid w:val="00B001E5"/>
    <w:rsid w:val="00B25FF2"/>
    <w:rsid w:val="00BA37D2"/>
    <w:rsid w:val="00C0188F"/>
    <w:rsid w:val="00C37002"/>
    <w:rsid w:val="00C50D3A"/>
    <w:rsid w:val="00C74557"/>
    <w:rsid w:val="00CD0F83"/>
    <w:rsid w:val="00CD41AE"/>
    <w:rsid w:val="00CF3A33"/>
    <w:rsid w:val="00DA2F7F"/>
    <w:rsid w:val="00E000B2"/>
    <w:rsid w:val="00E1236D"/>
    <w:rsid w:val="00E54356"/>
    <w:rsid w:val="00E9151F"/>
    <w:rsid w:val="00E97EAC"/>
    <w:rsid w:val="00EB2ECE"/>
    <w:rsid w:val="00EC5FCF"/>
    <w:rsid w:val="00EF7AE5"/>
    <w:rsid w:val="00FA0AE3"/>
    <w:rsid w:val="00FB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Centralizuota Buhalterija</cp:lastModifiedBy>
  <cp:revision>14</cp:revision>
  <cp:lastPrinted>2022-07-13T09:43:00Z</cp:lastPrinted>
  <dcterms:created xsi:type="dcterms:W3CDTF">2022-01-20T06:27:00Z</dcterms:created>
  <dcterms:modified xsi:type="dcterms:W3CDTF">2022-07-14T08:22:00Z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